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34" w:rsidRDefault="00A60634" w:rsidP="004F5309">
      <w:pPr>
        <w:pStyle w:val="2"/>
        <w:rPr>
          <w:rFonts w:eastAsia="Malgun Gothic"/>
          <w:sz w:val="28"/>
          <w:szCs w:val="22"/>
          <w:lang w:eastAsia="ko-KR"/>
        </w:rPr>
      </w:pPr>
      <w:r>
        <w:rPr>
          <w:rFonts w:eastAsia="Malgun Gothic"/>
          <w:sz w:val="28"/>
          <w:szCs w:val="22"/>
          <w:lang w:eastAsia="ko-KR"/>
        </w:rPr>
        <w:t>Training Course</w:t>
      </w:r>
      <w:r>
        <w:rPr>
          <w:rFonts w:eastAsiaTheme="minorEastAsia" w:hint="eastAsia"/>
          <w:sz w:val="28"/>
          <w:szCs w:val="22"/>
          <w:lang w:eastAsia="zh-CN"/>
        </w:rPr>
        <w:t xml:space="preserve"> </w:t>
      </w:r>
      <w:r>
        <w:rPr>
          <w:rFonts w:eastAsia="宋体" w:hint="eastAsia"/>
          <w:sz w:val="28"/>
          <w:szCs w:val="22"/>
          <w:lang w:eastAsia="zh-CN"/>
        </w:rPr>
        <w:t>&amp;</w:t>
      </w:r>
      <w:r w:rsidRPr="00490A65">
        <w:rPr>
          <w:rFonts w:eastAsia="宋体" w:hint="eastAsia"/>
          <w:sz w:val="28"/>
          <w:szCs w:val="22"/>
          <w:lang w:eastAsia="zh-CN"/>
        </w:rPr>
        <w:t xml:space="preserve"> Seminar </w:t>
      </w:r>
      <w:r w:rsidR="004F5309">
        <w:rPr>
          <w:rFonts w:eastAsia="宋体" w:hint="eastAsia"/>
          <w:sz w:val="28"/>
          <w:szCs w:val="22"/>
          <w:lang w:eastAsia="zh-CN"/>
        </w:rPr>
        <w:t xml:space="preserve">of </w:t>
      </w:r>
      <w:r w:rsidR="004F5309" w:rsidRPr="004F5309">
        <w:rPr>
          <w:rFonts w:eastAsia="宋体"/>
          <w:sz w:val="28"/>
          <w:szCs w:val="22"/>
          <w:lang w:eastAsia="zh-CN"/>
        </w:rPr>
        <w:t>Marine geological resources</w:t>
      </w:r>
    </w:p>
    <w:p w:rsidR="00A60634" w:rsidRPr="009615B6" w:rsidRDefault="00A60634" w:rsidP="00A60634">
      <w:pPr>
        <w:rPr>
          <w:rFonts w:ascii="Cambria" w:eastAsia="宋体" w:hAnsi="Cambria"/>
          <w:b/>
          <w:bCs/>
          <w:color w:val="4F81BD"/>
          <w:sz w:val="28"/>
          <w:lang w:eastAsia="zh-CN"/>
        </w:rPr>
      </w:pPr>
      <w:r w:rsidRPr="007F3F5F">
        <w:rPr>
          <w:rFonts w:ascii="Cambria" w:eastAsia="Malgun Gothic" w:hAnsi="Cambria"/>
          <w:b/>
          <w:bCs/>
          <w:color w:val="4F81BD"/>
          <w:sz w:val="28"/>
          <w:lang w:eastAsia="ko-KR"/>
        </w:rPr>
        <w:t>Introduction</w:t>
      </w:r>
    </w:p>
    <w:p w:rsidR="00512766" w:rsidRDefault="00512766" w:rsidP="00E206CC">
      <w:pPr>
        <w:jc w:val="both"/>
        <w:rPr>
          <w:lang w:val="en-US" w:eastAsia="zh-CN"/>
        </w:rPr>
      </w:pPr>
      <w:r>
        <w:rPr>
          <w:rFonts w:hint="eastAsia"/>
          <w:lang w:eastAsia="zh-CN"/>
        </w:rPr>
        <w:t>Marine geological</w:t>
      </w:r>
      <w:r>
        <w:t xml:space="preserve"> resources </w:t>
      </w:r>
      <w:r w:rsidR="00F00889">
        <w:rPr>
          <w:rFonts w:hint="eastAsia"/>
          <w:lang w:eastAsia="zh-CN"/>
        </w:rPr>
        <w:t>of</w:t>
      </w:r>
      <w:r>
        <w:t xml:space="preserve"> energy, minerals vital to emerging communication</w:t>
      </w:r>
      <w:r w:rsidR="00E206CC">
        <w:rPr>
          <w:rFonts w:hint="eastAsia"/>
          <w:lang w:eastAsia="zh-CN"/>
        </w:rPr>
        <w:t>,</w:t>
      </w:r>
      <w:r>
        <w:t xml:space="preserve"> and information technologies</w:t>
      </w:r>
      <w:r w:rsidR="00F00889">
        <w:rPr>
          <w:rFonts w:hint="eastAsia"/>
          <w:lang w:eastAsia="zh-CN"/>
        </w:rPr>
        <w:t xml:space="preserve"> </w:t>
      </w:r>
      <w:r w:rsidR="00E206CC">
        <w:t xml:space="preserve">and raw materials for construction </w:t>
      </w:r>
      <w:r w:rsidR="00F00889">
        <w:rPr>
          <w:rFonts w:hint="eastAsia"/>
          <w:lang w:eastAsia="zh-CN"/>
        </w:rPr>
        <w:t>arouses the worldwide interest</w:t>
      </w:r>
      <w:r>
        <w:t xml:space="preserve">. Resources of high interest and value are gas hydrates, deposits of rare earth elements, </w:t>
      </w:r>
      <w:r w:rsidR="00F00889">
        <w:rPr>
          <w:rFonts w:hint="eastAsia"/>
          <w:lang w:eastAsia="zh-CN"/>
        </w:rPr>
        <w:t xml:space="preserve">polymetallic minerals </w:t>
      </w:r>
      <w:r>
        <w:t>and sand and gravel deposits for construction and beach nourishment.</w:t>
      </w:r>
    </w:p>
    <w:p w:rsidR="008B5301" w:rsidRDefault="00E206CC" w:rsidP="00E206CC">
      <w:pPr>
        <w:jc w:val="both"/>
        <w:rPr>
          <w:lang w:val="en-US"/>
        </w:rPr>
      </w:pPr>
      <w:r>
        <w:rPr>
          <w:rFonts w:hint="eastAsia"/>
          <w:lang w:val="en-US" w:eastAsia="zh-CN"/>
        </w:rPr>
        <w:t>The training course and seminar will mainly focus on gas hydrates and metallic minerals. G</w:t>
      </w:r>
      <w:r w:rsidR="00414731">
        <w:rPr>
          <w:lang w:val="en-US"/>
        </w:rPr>
        <w:t xml:space="preserve">as hydrates form at elevated pressure and low temperature conditions and if sufficient amounts of gas and water are available. </w:t>
      </w:r>
      <w:r w:rsidR="003E6816">
        <w:t>There are more than 500 hydrothermal vent</w:t>
      </w:r>
      <w:r w:rsidR="003B0001">
        <w:t xml:space="preserve"> sites</w:t>
      </w:r>
      <w:r w:rsidR="003E6816">
        <w:t xml:space="preserve"> all over the world</w:t>
      </w:r>
      <w:r w:rsidR="006A74D7">
        <w:rPr>
          <w:rFonts w:hint="eastAsia"/>
          <w:lang w:eastAsia="zh-CN"/>
        </w:rPr>
        <w:t xml:space="preserve"> which</w:t>
      </w:r>
      <w:r w:rsidR="003E6816">
        <w:t xml:space="preserve"> represent some of the last untapped deposits of precious metals on Earth. </w:t>
      </w:r>
      <w:r w:rsidR="00414731">
        <w:rPr>
          <w:lang w:val="en-US"/>
        </w:rPr>
        <w:t>On closer inspection we learn that certain thermodynamic conditions have to be provided for the hydrate formation</w:t>
      </w:r>
      <w:r w:rsidR="00625179">
        <w:rPr>
          <w:lang w:val="en-US"/>
        </w:rPr>
        <w:t xml:space="preserve"> process</w:t>
      </w:r>
      <w:r w:rsidR="00414731">
        <w:rPr>
          <w:lang w:val="en-US"/>
        </w:rPr>
        <w:t xml:space="preserve">. </w:t>
      </w:r>
      <w:r w:rsidR="00625179">
        <w:rPr>
          <w:lang w:val="en-US"/>
        </w:rPr>
        <w:t xml:space="preserve">How can we describe the formation process from a thermodynamic point of view? </w:t>
      </w:r>
      <w:r w:rsidR="005367A3">
        <w:rPr>
          <w:lang w:val="en-US"/>
        </w:rPr>
        <w:t>What do we have to consider when</w:t>
      </w:r>
      <w:r w:rsidR="00625179">
        <w:rPr>
          <w:lang w:val="en-US"/>
        </w:rPr>
        <w:t xml:space="preserve"> we transfer this to lab experiments and the natural environment?</w:t>
      </w:r>
      <w:r w:rsidR="00130C56">
        <w:rPr>
          <w:lang w:val="en-US"/>
        </w:rPr>
        <w:t xml:space="preserve"> How can we explain the varying thermodynamic prop</w:t>
      </w:r>
      <w:r w:rsidR="005367A3">
        <w:rPr>
          <w:lang w:val="en-US"/>
        </w:rPr>
        <w:t>erties of mixed gas hydrates,</w:t>
      </w:r>
      <w:r w:rsidR="00130C56">
        <w:rPr>
          <w:lang w:val="en-US"/>
        </w:rPr>
        <w:t xml:space="preserve"> their phase behavior</w:t>
      </w:r>
      <w:r w:rsidR="005367A3">
        <w:rPr>
          <w:lang w:val="en-US"/>
        </w:rPr>
        <w:t xml:space="preserve"> and the coexistence of hydrate phases</w:t>
      </w:r>
      <w:r w:rsidR="00130C56">
        <w:rPr>
          <w:lang w:val="en-US"/>
        </w:rPr>
        <w:t>?</w:t>
      </w:r>
      <w:r w:rsidR="00625179">
        <w:rPr>
          <w:lang w:val="en-US"/>
        </w:rPr>
        <w:t xml:space="preserve"> What affects the hydrate formation </w:t>
      </w:r>
      <w:r w:rsidR="00130C56">
        <w:rPr>
          <w:lang w:val="en-US"/>
        </w:rPr>
        <w:t xml:space="preserve">and dissociation </w:t>
      </w:r>
      <w:r w:rsidR="00625179">
        <w:rPr>
          <w:lang w:val="en-US"/>
        </w:rPr>
        <w:t>kinetics</w:t>
      </w:r>
      <w:r w:rsidR="00130C56">
        <w:rPr>
          <w:lang w:val="en-US"/>
        </w:rPr>
        <w:t>?</w:t>
      </w:r>
      <w:r w:rsidR="005367A3">
        <w:rPr>
          <w:lang w:val="en-US"/>
        </w:rPr>
        <w:t xml:space="preserve"> How can we apply this knowledge on the development of safe and efficient production methods?</w:t>
      </w:r>
    </w:p>
    <w:p w:rsidR="00130C56" w:rsidRDefault="00130C56" w:rsidP="00E206CC">
      <w:pPr>
        <w:jc w:val="both"/>
        <w:rPr>
          <w:lang w:val="en-US" w:eastAsia="zh-CN"/>
        </w:rPr>
      </w:pPr>
      <w:r>
        <w:rPr>
          <w:lang w:val="en-US"/>
        </w:rPr>
        <w:t>The training course will provide the fundamental thermodynamics and several application examples. Experimental observations and results will be disc</w:t>
      </w:r>
      <w:r w:rsidR="005367A3">
        <w:rPr>
          <w:lang w:val="en-US"/>
        </w:rPr>
        <w:t>ussed and interpreted under these</w:t>
      </w:r>
      <w:r>
        <w:rPr>
          <w:lang w:val="en-US"/>
        </w:rPr>
        <w:t xml:space="preserve"> aspects.</w:t>
      </w:r>
      <w:r w:rsidR="005367A3">
        <w:rPr>
          <w:lang w:val="en-US"/>
        </w:rPr>
        <w:t xml:space="preserve"> </w:t>
      </w:r>
      <w:r w:rsidR="00D4390B">
        <w:rPr>
          <w:lang w:val="en-US"/>
        </w:rPr>
        <w:t xml:space="preserve">Based on this knowledge we predict the behavior of gas hydrate phases </w:t>
      </w:r>
      <w:r w:rsidR="006A74D7">
        <w:rPr>
          <w:rFonts w:hint="eastAsia"/>
          <w:lang w:val="en-US" w:eastAsia="zh-CN"/>
        </w:rPr>
        <w:t xml:space="preserve">and metallic minerals </w:t>
      </w:r>
      <w:r w:rsidR="00D4390B">
        <w:rPr>
          <w:lang w:val="en-US"/>
        </w:rPr>
        <w:t xml:space="preserve">due to changes in their environment and discuss potential production methods with regards to their efficiency and safety. </w:t>
      </w:r>
    </w:p>
    <w:p w:rsidR="004F5309" w:rsidRDefault="004F5309" w:rsidP="00110A7C">
      <w:pPr>
        <w:spacing w:after="0"/>
        <w:rPr>
          <w:lang w:val="en-US" w:eastAsia="zh-CN"/>
        </w:rPr>
      </w:pPr>
      <w:r w:rsidRPr="009615B6">
        <w:rPr>
          <w:rFonts w:ascii="Cambria" w:eastAsia="宋体" w:hAnsi="Cambria" w:hint="eastAsia"/>
          <w:b/>
          <w:bCs/>
          <w:color w:val="4F81BD"/>
          <w:sz w:val="28"/>
          <w:lang w:eastAsia="zh-CN"/>
        </w:rPr>
        <w:t>S</w:t>
      </w:r>
      <w:r>
        <w:rPr>
          <w:rFonts w:ascii="Cambria" w:eastAsia="宋体" w:hAnsi="Cambria" w:hint="eastAsia"/>
          <w:b/>
          <w:bCs/>
          <w:color w:val="4F81BD"/>
          <w:sz w:val="28"/>
          <w:lang w:eastAsia="zh-CN"/>
        </w:rPr>
        <w:t>eminar</w:t>
      </w:r>
      <w:r w:rsidRPr="009615B6">
        <w:rPr>
          <w:rFonts w:ascii="Cambria" w:eastAsia="宋体" w:hAnsi="Cambria" w:hint="eastAsia"/>
          <w:b/>
          <w:bCs/>
          <w:color w:val="4F81BD"/>
          <w:sz w:val="28"/>
          <w:lang w:eastAsia="zh-CN"/>
        </w:rPr>
        <w:t xml:space="preserve"> &amp; </w:t>
      </w:r>
      <w:r w:rsidRPr="007F3F5F">
        <w:rPr>
          <w:rFonts w:ascii="Cambria" w:eastAsia="Malgun Gothic" w:hAnsi="Cambria"/>
          <w:b/>
          <w:bCs/>
          <w:color w:val="4F81BD"/>
          <w:sz w:val="28"/>
          <w:lang w:eastAsia="ko-KR"/>
        </w:rPr>
        <w:t xml:space="preserve">Course </w:t>
      </w:r>
      <w:r>
        <w:rPr>
          <w:rFonts w:ascii="Cambria" w:eastAsia="宋体" w:hAnsi="Cambria"/>
          <w:b/>
          <w:bCs/>
          <w:color w:val="4F81BD"/>
          <w:sz w:val="28"/>
          <w:lang w:eastAsia="zh-CN"/>
        </w:rPr>
        <w:t xml:space="preserve">Schedule </w:t>
      </w:r>
    </w:p>
    <w:p w:rsidR="00A60634" w:rsidRDefault="006A74D7" w:rsidP="00A60634">
      <w:pPr>
        <w:jc w:val="center"/>
        <w:rPr>
          <w:lang w:val="en-US"/>
        </w:rPr>
      </w:pPr>
      <w:r>
        <w:rPr>
          <w:rFonts w:hint="eastAsia"/>
          <w:lang w:val="en-US" w:eastAsia="zh-CN"/>
        </w:rPr>
        <w:t xml:space="preserve">October </w:t>
      </w:r>
      <w:r w:rsidR="00A60634">
        <w:rPr>
          <w:lang w:val="en-US"/>
        </w:rPr>
        <w:t xml:space="preserve">9 – </w:t>
      </w:r>
      <w:r>
        <w:rPr>
          <w:rFonts w:hint="eastAsia"/>
          <w:lang w:val="en-US" w:eastAsia="zh-CN"/>
        </w:rPr>
        <w:t>1</w:t>
      </w:r>
      <w:r w:rsidR="00A60634">
        <w:rPr>
          <w:lang w:val="en-US"/>
        </w:rPr>
        <w:t>2, in Guangzhou Institute of Energy Conversion, Chinese Academy of Science (GIEC-CAS)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0"/>
        <w:gridCol w:w="2016"/>
      </w:tblGrid>
      <w:tr w:rsidR="00A60634" w:rsidRPr="00855428" w:rsidTr="00855428">
        <w:tc>
          <w:tcPr>
            <w:tcW w:w="1526" w:type="dxa"/>
          </w:tcPr>
          <w:p w:rsidR="00A60634" w:rsidRPr="00855428" w:rsidRDefault="00A60634" w:rsidP="000045B8">
            <w:pPr>
              <w:rPr>
                <w:b/>
                <w:lang w:val="en-US"/>
              </w:rPr>
            </w:pPr>
            <w:r w:rsidRPr="00855428">
              <w:rPr>
                <w:b/>
                <w:lang w:val="en-US"/>
              </w:rPr>
              <w:t>Date</w:t>
            </w:r>
          </w:p>
        </w:tc>
        <w:tc>
          <w:tcPr>
            <w:tcW w:w="5670" w:type="dxa"/>
          </w:tcPr>
          <w:p w:rsidR="00A60634" w:rsidRPr="00855428" w:rsidRDefault="00A60634" w:rsidP="000045B8">
            <w:pPr>
              <w:rPr>
                <w:b/>
                <w:lang w:val="en-US"/>
              </w:rPr>
            </w:pPr>
            <w:r w:rsidRPr="00855428">
              <w:rPr>
                <w:b/>
                <w:lang w:val="en-US"/>
              </w:rPr>
              <w:t>Course Content</w:t>
            </w:r>
          </w:p>
        </w:tc>
        <w:tc>
          <w:tcPr>
            <w:tcW w:w="2016" w:type="dxa"/>
          </w:tcPr>
          <w:p w:rsidR="00A60634" w:rsidRPr="00855428" w:rsidRDefault="00855428" w:rsidP="000045B8">
            <w:pPr>
              <w:rPr>
                <w:b/>
                <w:lang w:val="en-US"/>
              </w:rPr>
            </w:pPr>
            <w:r w:rsidRPr="00855428">
              <w:rPr>
                <w:rFonts w:hint="eastAsia"/>
                <w:b/>
                <w:lang w:val="en-US"/>
              </w:rPr>
              <w:t>Instructor</w:t>
            </w:r>
          </w:p>
        </w:tc>
      </w:tr>
      <w:tr w:rsidR="00110A7C" w:rsidTr="00E262D5">
        <w:tc>
          <w:tcPr>
            <w:tcW w:w="1526" w:type="dxa"/>
          </w:tcPr>
          <w:p w:rsidR="00110A7C" w:rsidRDefault="00110A7C" w:rsidP="00E262D5">
            <w:pPr>
              <w:rPr>
                <w:lang w:val="en-US"/>
              </w:rPr>
            </w:pPr>
            <w:r>
              <w:rPr>
                <w:lang w:val="en-US"/>
              </w:rPr>
              <w:t>Day 1</w:t>
            </w:r>
            <w:r>
              <w:rPr>
                <w:lang w:val="en-US"/>
              </w:rPr>
              <w:br/>
              <w:t>(09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10. Tue</w:t>
            </w:r>
            <w:r>
              <w:rPr>
                <w:lang w:val="en-US"/>
              </w:rPr>
              <w:t>)</w:t>
            </w:r>
          </w:p>
        </w:tc>
        <w:tc>
          <w:tcPr>
            <w:tcW w:w="5670" w:type="dxa"/>
          </w:tcPr>
          <w:p w:rsidR="00110A7C" w:rsidRPr="00CB7D17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 xml:space="preserve">Basics: Introduction of </w:t>
            </w:r>
            <w:r>
              <w:rPr>
                <w:rFonts w:hint="eastAsia"/>
              </w:rPr>
              <w:t>the course</w:t>
            </w:r>
          </w:p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 xml:space="preserve">Theory: </w:t>
            </w:r>
            <w:r>
              <w:rPr>
                <w:rFonts w:hint="eastAsia"/>
              </w:rPr>
              <w:t>Formation of hot vent</w:t>
            </w:r>
          </w:p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rPr>
                <w:rFonts w:hint="eastAsia"/>
              </w:rPr>
              <w:t>Theory: Characterization of hot vent</w:t>
            </w:r>
          </w:p>
        </w:tc>
        <w:tc>
          <w:tcPr>
            <w:tcW w:w="2016" w:type="dxa"/>
          </w:tcPr>
          <w:p w:rsidR="00110A7C" w:rsidRPr="00495F1F" w:rsidRDefault="00110A7C" w:rsidP="00E262D5">
            <w:r w:rsidRPr="00495F1F">
              <w:rPr>
                <w:rFonts w:hint="eastAsia"/>
              </w:rPr>
              <w:t>Dr. Lihua Liu</w:t>
            </w:r>
          </w:p>
          <w:p w:rsidR="00110A7C" w:rsidRPr="00495F1F" w:rsidRDefault="00110A7C" w:rsidP="00E262D5">
            <w:r w:rsidRPr="00495F1F">
              <w:rPr>
                <w:rFonts w:hint="eastAsia"/>
              </w:rPr>
              <w:t>Dr. Yejian Wang</w:t>
            </w:r>
          </w:p>
          <w:p w:rsidR="00110A7C" w:rsidRPr="00495F1F" w:rsidRDefault="00110A7C" w:rsidP="00E262D5"/>
        </w:tc>
      </w:tr>
      <w:tr w:rsidR="00110A7C" w:rsidTr="00E262D5">
        <w:tc>
          <w:tcPr>
            <w:tcW w:w="1526" w:type="dxa"/>
          </w:tcPr>
          <w:p w:rsidR="00110A7C" w:rsidRDefault="00110A7C" w:rsidP="00E262D5">
            <w:pPr>
              <w:rPr>
                <w:lang w:val="en-US"/>
              </w:rPr>
            </w:pPr>
            <w:r>
              <w:rPr>
                <w:lang w:val="en-US"/>
              </w:rPr>
              <w:t>Day 2</w:t>
            </w:r>
            <w:r>
              <w:rPr>
                <w:lang w:val="en-US"/>
              </w:rPr>
              <w:br/>
              <w:t>(</w:t>
            </w:r>
            <w:r>
              <w:rPr>
                <w:rFonts w:hint="eastAsia"/>
                <w:lang w:val="en-US"/>
              </w:rPr>
              <w:t>10.10</w:t>
            </w:r>
            <w:r>
              <w:rPr>
                <w:lang w:val="en-US"/>
              </w:rPr>
              <w:t xml:space="preserve">, </w:t>
            </w:r>
            <w:r>
              <w:rPr>
                <w:rFonts w:hint="eastAsia"/>
                <w:lang w:val="en-US"/>
              </w:rPr>
              <w:t>Wed</w:t>
            </w:r>
            <w:r>
              <w:rPr>
                <w:lang w:val="en-US"/>
              </w:rPr>
              <w:t>)</w:t>
            </w:r>
          </w:p>
        </w:tc>
        <w:tc>
          <w:tcPr>
            <w:tcW w:w="5670" w:type="dxa"/>
          </w:tcPr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>Practice</w:t>
            </w:r>
            <w:r>
              <w:rPr>
                <w:rFonts w:hint="eastAsia"/>
              </w:rPr>
              <w:t>: Exploration of hot vent</w:t>
            </w:r>
          </w:p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>Basics:</w:t>
            </w:r>
            <w:r w:rsidRPr="00356643">
              <w:t xml:space="preserve"> </w:t>
            </w:r>
            <w:r>
              <w:rPr>
                <w:rFonts w:hint="eastAsia"/>
              </w:rPr>
              <w:t>Introduction of gas hydrate</w:t>
            </w:r>
          </w:p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 xml:space="preserve">Theory: Thermodynamic conditions for hydrate formation </w:t>
            </w:r>
          </w:p>
          <w:p w:rsidR="00110A7C" w:rsidRPr="00CB7D17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>Practice: Application to experiments</w:t>
            </w:r>
          </w:p>
        </w:tc>
        <w:tc>
          <w:tcPr>
            <w:tcW w:w="2016" w:type="dxa"/>
          </w:tcPr>
          <w:p w:rsidR="00110A7C" w:rsidRDefault="00110A7C" w:rsidP="00E262D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Dr. Yejian Wang</w:t>
            </w:r>
          </w:p>
          <w:p w:rsidR="00110A7C" w:rsidRDefault="00110A7C" w:rsidP="00E262D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Dr</w:t>
            </w:r>
            <w:r w:rsidRPr="004F5309">
              <w:rPr>
                <w:lang w:val="en-US"/>
              </w:rPr>
              <w:t>. Judith Schicks</w:t>
            </w:r>
          </w:p>
        </w:tc>
      </w:tr>
      <w:tr w:rsidR="00110A7C" w:rsidTr="00E262D5">
        <w:tc>
          <w:tcPr>
            <w:tcW w:w="1526" w:type="dxa"/>
          </w:tcPr>
          <w:p w:rsidR="00110A7C" w:rsidRDefault="00110A7C" w:rsidP="00E262D5">
            <w:pPr>
              <w:rPr>
                <w:lang w:val="en-US"/>
              </w:rPr>
            </w:pPr>
            <w:r>
              <w:rPr>
                <w:lang w:val="en-US"/>
              </w:rPr>
              <w:t>Day 3</w:t>
            </w:r>
            <w:r>
              <w:rPr>
                <w:lang w:val="en-US"/>
              </w:rPr>
              <w:br/>
              <w:t>(</w:t>
            </w:r>
            <w:r>
              <w:rPr>
                <w:rFonts w:hint="eastAsia"/>
                <w:lang w:val="en-US"/>
              </w:rPr>
              <w:t>11</w:t>
            </w:r>
            <w:r>
              <w:rPr>
                <w:lang w:val="en-US"/>
              </w:rPr>
              <w:t>.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lang w:val="en-US"/>
              </w:rPr>
              <w:t>, T</w:t>
            </w: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u)</w:t>
            </w:r>
          </w:p>
        </w:tc>
        <w:tc>
          <w:tcPr>
            <w:tcW w:w="5670" w:type="dxa"/>
          </w:tcPr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>Basis: Hydrate nucleation and growth hypothesis</w:t>
            </w:r>
          </w:p>
          <w:p w:rsidR="00110A7C" w:rsidRPr="00356643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 w:rsidRPr="00356643">
              <w:t xml:space="preserve">Practice: </w:t>
            </w:r>
            <w:r>
              <w:t>Discussion of experimental observations</w:t>
            </w:r>
          </w:p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>Theory: Thermodynamic properties of gas hydrate and hydrate formation kinetics</w:t>
            </w:r>
          </w:p>
          <w:p w:rsidR="00110A7C" w:rsidRPr="00356643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 xml:space="preserve">Practice: Thermodynamic versus kinetic - discussion </w:t>
            </w:r>
          </w:p>
        </w:tc>
        <w:tc>
          <w:tcPr>
            <w:tcW w:w="2016" w:type="dxa"/>
          </w:tcPr>
          <w:p w:rsidR="00110A7C" w:rsidRDefault="00110A7C" w:rsidP="00E262D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Dr</w:t>
            </w:r>
            <w:r w:rsidRPr="004F5309">
              <w:rPr>
                <w:lang w:val="en-US"/>
              </w:rPr>
              <w:t>. Judith Schicks</w:t>
            </w:r>
          </w:p>
          <w:p w:rsidR="00D713FB" w:rsidRPr="00495F1F" w:rsidRDefault="00D713FB" w:rsidP="00D713FB">
            <w:r w:rsidRPr="00495F1F">
              <w:rPr>
                <w:rFonts w:hint="eastAsia"/>
              </w:rPr>
              <w:t>Dr. Yejian Wang</w:t>
            </w:r>
          </w:p>
          <w:p w:rsidR="00D713FB" w:rsidRDefault="00D713FB" w:rsidP="00E262D5">
            <w:pPr>
              <w:rPr>
                <w:lang w:val="en-US"/>
              </w:rPr>
            </w:pPr>
          </w:p>
        </w:tc>
      </w:tr>
      <w:tr w:rsidR="00110A7C" w:rsidRPr="00A6378B" w:rsidTr="00E262D5">
        <w:tc>
          <w:tcPr>
            <w:tcW w:w="1526" w:type="dxa"/>
          </w:tcPr>
          <w:p w:rsidR="00110A7C" w:rsidRDefault="00110A7C" w:rsidP="00E262D5">
            <w:pPr>
              <w:rPr>
                <w:lang w:val="en-US"/>
              </w:rPr>
            </w:pPr>
            <w:r>
              <w:rPr>
                <w:lang w:val="en-US"/>
              </w:rPr>
              <w:t>Day 4</w:t>
            </w:r>
            <w:r>
              <w:rPr>
                <w:lang w:val="en-US"/>
              </w:rPr>
              <w:br/>
              <w:t>(</w:t>
            </w:r>
            <w:r>
              <w:rPr>
                <w:rFonts w:hint="eastAsia"/>
                <w:lang w:val="en-US"/>
              </w:rPr>
              <w:t>12</w:t>
            </w:r>
            <w:r>
              <w:rPr>
                <w:lang w:val="en-US"/>
              </w:rPr>
              <w:t>.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lang w:val="en-US"/>
              </w:rPr>
              <w:t xml:space="preserve">, </w:t>
            </w:r>
            <w:r>
              <w:rPr>
                <w:rFonts w:hint="eastAsia"/>
                <w:lang w:val="en-US"/>
              </w:rPr>
              <w:t>Fri</w:t>
            </w:r>
            <w:r>
              <w:rPr>
                <w:lang w:val="en-US"/>
              </w:rPr>
              <w:t>)</w:t>
            </w:r>
          </w:p>
        </w:tc>
        <w:tc>
          <w:tcPr>
            <w:tcW w:w="5670" w:type="dxa"/>
          </w:tcPr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 w:rsidRPr="00356643">
              <w:t xml:space="preserve">Theory: </w:t>
            </w:r>
            <w:r>
              <w:t>Gas hydrate formation in nature</w:t>
            </w:r>
          </w:p>
          <w:p w:rsidR="00110A7C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 w:rsidRPr="00356643">
              <w:t xml:space="preserve">Practice: </w:t>
            </w:r>
            <w:r>
              <w:t>To what extend can we transfer results from the lab to natural condition? –discussion</w:t>
            </w:r>
          </w:p>
          <w:p w:rsidR="00110A7C" w:rsidRPr="00356643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>
              <w:t>Theory: Are THF-hydrate and ice appropriate substitutes for gas hydrates?</w:t>
            </w:r>
          </w:p>
          <w:p w:rsidR="00110A7C" w:rsidRPr="00356643" w:rsidRDefault="00110A7C" w:rsidP="00E262D5">
            <w:pPr>
              <w:pStyle w:val="a5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</w:pPr>
            <w:r w:rsidRPr="00356643">
              <w:t>Summary and discussions</w:t>
            </w:r>
          </w:p>
        </w:tc>
        <w:tc>
          <w:tcPr>
            <w:tcW w:w="2016" w:type="dxa"/>
          </w:tcPr>
          <w:p w:rsidR="00110A7C" w:rsidRDefault="00110A7C" w:rsidP="00E262D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Dr</w:t>
            </w:r>
            <w:r w:rsidRPr="004F5309">
              <w:rPr>
                <w:lang w:val="en-US"/>
              </w:rPr>
              <w:t>. Judith Schicks</w:t>
            </w:r>
          </w:p>
          <w:p w:rsidR="00110A7C" w:rsidRDefault="00110A7C" w:rsidP="00E262D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Dr. Yejian Wang</w:t>
            </w:r>
          </w:p>
          <w:p w:rsidR="00110A7C" w:rsidRDefault="00110A7C" w:rsidP="00E262D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Dr. Lihua Liu</w:t>
            </w:r>
          </w:p>
        </w:tc>
      </w:tr>
    </w:tbl>
    <w:p w:rsidR="00A60634" w:rsidRDefault="00A60634" w:rsidP="00D22A21">
      <w:pPr>
        <w:spacing w:beforeLines="50" w:before="120" w:after="120"/>
        <w:rPr>
          <w:lang w:val="en-US"/>
        </w:rPr>
      </w:pPr>
      <w:r>
        <w:rPr>
          <w:lang w:val="en-US"/>
        </w:rPr>
        <w:t xml:space="preserve">Potential audience: </w:t>
      </w:r>
    </w:p>
    <w:p w:rsidR="00A60634" w:rsidRDefault="00A60634" w:rsidP="00A60634">
      <w:pPr>
        <w:pStyle w:val="a5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</w:pPr>
      <w:r>
        <w:lastRenderedPageBreak/>
        <w:t xml:space="preserve">Post-graduate students and early career researchers working in the field of </w:t>
      </w:r>
      <w:r w:rsidR="006A74D7">
        <w:rPr>
          <w:rFonts w:hint="eastAsia"/>
        </w:rPr>
        <w:t>marine  geology</w:t>
      </w:r>
      <w:r>
        <w:t xml:space="preserve">. </w:t>
      </w:r>
    </w:p>
    <w:p w:rsidR="00A60634" w:rsidRDefault="00A60634" w:rsidP="00A60634">
      <w:pPr>
        <w:pStyle w:val="a5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</w:pPr>
      <w:r w:rsidRPr="00073812">
        <w:t xml:space="preserve">Whose main research interest lies on the topic oil, gas and </w:t>
      </w:r>
      <w:r w:rsidR="006A74D7">
        <w:rPr>
          <w:rFonts w:hint="eastAsia"/>
        </w:rPr>
        <w:t>metallic minerals</w:t>
      </w:r>
      <w:r>
        <w:t xml:space="preserve"> </w:t>
      </w:r>
      <w:r w:rsidRPr="00073812">
        <w:t xml:space="preserve">exploration, reservoir simulation, transport and </w:t>
      </w:r>
      <w:r>
        <w:t>degradation</w:t>
      </w:r>
      <w:r w:rsidRPr="00073812">
        <w:t xml:space="preserve"> of volatile organic compound in the shallow subsurface etc. </w:t>
      </w:r>
    </w:p>
    <w:p w:rsidR="00A60634" w:rsidRPr="00073812" w:rsidRDefault="00A60634" w:rsidP="00A60634">
      <w:pPr>
        <w:pStyle w:val="a5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</w:pPr>
      <w:r>
        <w:t xml:space="preserve">Who wishes to learn the basic theory behind </w:t>
      </w:r>
      <w:r w:rsidR="006A74D7">
        <w:t>fundamental thermodynamics</w:t>
      </w:r>
      <w:r>
        <w:t xml:space="preserve">, while also wish to have hands-on experience of setting up. </w:t>
      </w:r>
    </w:p>
    <w:p w:rsidR="00A60634" w:rsidRDefault="00A60634" w:rsidP="00B87822">
      <w:pPr>
        <w:spacing w:after="0"/>
        <w:rPr>
          <w:lang w:val="en-US"/>
        </w:rPr>
      </w:pPr>
      <w:r>
        <w:rPr>
          <w:lang w:val="en-US"/>
        </w:rPr>
        <w:t xml:space="preserve">Participants are expected to: </w:t>
      </w:r>
    </w:p>
    <w:p w:rsidR="00A60634" w:rsidRDefault="00A60634" w:rsidP="00A60634">
      <w:pPr>
        <w:pStyle w:val="a5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</w:pPr>
      <w:r>
        <w:t xml:space="preserve">Bring their own working laptop, as well as an independent mind; </w:t>
      </w:r>
    </w:p>
    <w:p w:rsidR="00A60634" w:rsidRDefault="00A60634" w:rsidP="00A60634">
      <w:pPr>
        <w:pStyle w:val="a5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</w:pPr>
      <w:r>
        <w:t>Not afraid of operating a computer in the command line interface;</w:t>
      </w:r>
    </w:p>
    <w:p w:rsidR="004F5309" w:rsidRDefault="004F5309" w:rsidP="00110A7C">
      <w:pPr>
        <w:spacing w:after="0"/>
        <w:rPr>
          <w:rFonts w:ascii="Cambria" w:eastAsia="宋体" w:hAnsi="Cambria"/>
          <w:b/>
          <w:bCs/>
          <w:color w:val="4F81BD"/>
          <w:sz w:val="28"/>
          <w:lang w:eastAsia="zh-CN"/>
        </w:rPr>
      </w:pPr>
      <w:r>
        <w:rPr>
          <w:rFonts w:ascii="Cambria" w:eastAsia="宋体" w:hAnsi="Cambria"/>
          <w:b/>
          <w:bCs/>
          <w:color w:val="4F81BD"/>
          <w:sz w:val="28"/>
          <w:lang w:eastAsia="zh-CN"/>
        </w:rPr>
        <w:t xml:space="preserve">Date, Location and </w:t>
      </w:r>
      <w:r>
        <w:rPr>
          <w:rFonts w:ascii="Cambria" w:eastAsia="Malgun Gothic" w:hAnsi="Cambria"/>
          <w:b/>
          <w:bCs/>
          <w:color w:val="4F81BD"/>
          <w:sz w:val="28"/>
          <w:lang w:eastAsia="ko-KR"/>
        </w:rPr>
        <w:t>Registration</w:t>
      </w:r>
    </w:p>
    <w:p w:rsidR="00A60634" w:rsidRPr="001718AE" w:rsidRDefault="00A60634" w:rsidP="00D77A82">
      <w:pPr>
        <w:spacing w:after="0"/>
        <w:rPr>
          <w:lang w:val="en-US"/>
        </w:rPr>
      </w:pPr>
      <w:r w:rsidRPr="001718AE">
        <w:rPr>
          <w:lang w:val="en-US"/>
        </w:rPr>
        <w:t xml:space="preserve">The </w:t>
      </w:r>
      <w:r w:rsidRPr="001718AE">
        <w:rPr>
          <w:rFonts w:hint="eastAsia"/>
          <w:lang w:val="en-US"/>
        </w:rPr>
        <w:t xml:space="preserve">symposium &amp; </w:t>
      </w:r>
      <w:r w:rsidRPr="001718AE">
        <w:rPr>
          <w:lang w:val="en-US"/>
        </w:rPr>
        <w:t xml:space="preserve">course will last for </w:t>
      </w:r>
      <w:r w:rsidRPr="001718AE">
        <w:rPr>
          <w:b/>
          <w:lang w:val="en-US"/>
        </w:rPr>
        <w:t xml:space="preserve">4 full days, from </w:t>
      </w:r>
      <w:r w:rsidRPr="001718AE">
        <w:rPr>
          <w:rFonts w:hint="eastAsia"/>
          <w:b/>
          <w:lang w:val="en-US"/>
        </w:rPr>
        <w:t>9</w:t>
      </w:r>
      <w:r w:rsidRPr="001718AE">
        <w:rPr>
          <w:b/>
          <w:lang w:val="en-US"/>
        </w:rPr>
        <w:t xml:space="preserve">th to </w:t>
      </w:r>
      <w:r w:rsidR="006A74D7">
        <w:rPr>
          <w:rFonts w:hint="eastAsia"/>
          <w:b/>
          <w:lang w:val="en-US" w:eastAsia="zh-CN"/>
        </w:rPr>
        <w:t>1</w:t>
      </w:r>
      <w:r w:rsidRPr="001718AE">
        <w:rPr>
          <w:rFonts w:hint="eastAsia"/>
          <w:b/>
          <w:lang w:val="en-US"/>
        </w:rPr>
        <w:t xml:space="preserve">2nd </w:t>
      </w:r>
      <w:r w:rsidR="006A74D7">
        <w:rPr>
          <w:rFonts w:hint="eastAsia"/>
          <w:b/>
          <w:lang w:val="en-US" w:eastAsia="zh-CN"/>
        </w:rPr>
        <w:t>Oct</w:t>
      </w:r>
      <w:r w:rsidRPr="001718AE">
        <w:rPr>
          <w:rFonts w:hint="eastAsia"/>
          <w:b/>
          <w:lang w:val="en-US"/>
        </w:rPr>
        <w:t>.</w:t>
      </w:r>
      <w:r w:rsidRPr="001718AE">
        <w:rPr>
          <w:b/>
          <w:lang w:val="en-US"/>
        </w:rPr>
        <w:t xml:space="preserve"> 201</w:t>
      </w:r>
      <w:r w:rsidR="006A74D7">
        <w:rPr>
          <w:rFonts w:hint="eastAsia"/>
          <w:b/>
          <w:lang w:val="en-US" w:eastAsia="zh-CN"/>
        </w:rPr>
        <w:t>8</w:t>
      </w:r>
      <w:r w:rsidRPr="001718AE">
        <w:rPr>
          <w:lang w:val="en-US"/>
        </w:rPr>
        <w:t>, and the lectures w</w:t>
      </w:r>
      <w:r w:rsidRPr="001718AE">
        <w:rPr>
          <w:rFonts w:hint="eastAsia"/>
          <w:lang w:val="en-US"/>
        </w:rPr>
        <w:t>ould</w:t>
      </w:r>
      <w:r w:rsidRPr="001718AE">
        <w:rPr>
          <w:lang w:val="en-US"/>
        </w:rPr>
        <w:t xml:space="preserve"> be in English</w:t>
      </w:r>
      <w:r w:rsidRPr="001718AE">
        <w:rPr>
          <w:rFonts w:hint="eastAsia"/>
          <w:lang w:val="en-US"/>
        </w:rPr>
        <w:t xml:space="preserve"> </w:t>
      </w:r>
      <w:r w:rsidR="006A74D7">
        <w:rPr>
          <w:rFonts w:hint="eastAsia"/>
          <w:lang w:val="en-US" w:eastAsia="zh-CN"/>
        </w:rPr>
        <w:t xml:space="preserve">and </w:t>
      </w:r>
      <w:r w:rsidRPr="001718AE">
        <w:rPr>
          <w:rFonts w:hint="eastAsia"/>
          <w:lang w:val="en-US"/>
        </w:rPr>
        <w:t>or Chinese</w:t>
      </w:r>
      <w:r w:rsidRPr="001718AE">
        <w:rPr>
          <w:lang w:val="en-US"/>
        </w:rPr>
        <w:t xml:space="preserve">. </w:t>
      </w:r>
    </w:p>
    <w:p w:rsidR="00A60634" w:rsidRPr="001718AE" w:rsidRDefault="00A60634" w:rsidP="00D77A82">
      <w:pPr>
        <w:spacing w:after="0"/>
        <w:rPr>
          <w:lang w:val="en-US"/>
        </w:rPr>
      </w:pPr>
      <w:r w:rsidRPr="001718AE">
        <w:rPr>
          <w:lang w:val="en-US"/>
        </w:rPr>
        <w:t xml:space="preserve">Interested participants are expected to send their personal information to </w:t>
      </w:r>
      <w:r w:rsidRPr="001718AE">
        <w:rPr>
          <w:rFonts w:hint="eastAsia"/>
          <w:lang w:val="en-US"/>
        </w:rPr>
        <w:t>Yuan Yuan (</w:t>
      </w:r>
      <w:hyperlink r:id="rId7" w:history="1">
        <w:r w:rsidRPr="001718AE">
          <w:rPr>
            <w:rFonts w:hint="eastAsia"/>
            <w:lang w:val="en-US"/>
          </w:rPr>
          <w:t>yuanyuan@ms.giec.ac.cn</w:t>
        </w:r>
      </w:hyperlink>
      <w:r w:rsidRPr="001718AE">
        <w:rPr>
          <w:rFonts w:hint="eastAsia"/>
          <w:lang w:val="en-US"/>
        </w:rPr>
        <w:t xml:space="preserve">) and cc </w:t>
      </w:r>
      <w:r w:rsidRPr="001718AE">
        <w:rPr>
          <w:lang w:val="en-US"/>
        </w:rPr>
        <w:t>Dr. Lihua LIU (</w:t>
      </w:r>
      <w:hyperlink r:id="rId8" w:history="1">
        <w:r w:rsidR="000635EC" w:rsidRPr="00CD7498">
          <w:rPr>
            <w:rStyle w:val="a7"/>
            <w:rFonts w:cstheme="minorBidi"/>
            <w:lang w:val="en-US"/>
          </w:rPr>
          <w:t>liu</w:t>
        </w:r>
        <w:r w:rsidR="000635EC" w:rsidRPr="00CD7498">
          <w:rPr>
            <w:rStyle w:val="a7"/>
            <w:rFonts w:cstheme="minorBidi" w:hint="eastAsia"/>
            <w:lang w:val="en-US" w:eastAsia="zh-CN"/>
          </w:rPr>
          <w:t>lh</w:t>
        </w:r>
        <w:r w:rsidR="000635EC" w:rsidRPr="00CD7498">
          <w:rPr>
            <w:rStyle w:val="a7"/>
            <w:rFonts w:cstheme="minorBidi"/>
            <w:lang w:val="en-US"/>
          </w:rPr>
          <w:t>@ms.giec.</w:t>
        </w:r>
        <w:r w:rsidR="000635EC" w:rsidRPr="00CD7498">
          <w:rPr>
            <w:rStyle w:val="a7"/>
            <w:rFonts w:cstheme="minorBidi" w:hint="eastAsia"/>
            <w:lang w:val="en-US" w:eastAsia="zh-CN"/>
          </w:rPr>
          <w:t>ac</w:t>
        </w:r>
        <w:r w:rsidR="000635EC" w:rsidRPr="00CD7498">
          <w:rPr>
            <w:rStyle w:val="a7"/>
            <w:rFonts w:cstheme="minorBidi"/>
            <w:lang w:val="en-US"/>
          </w:rPr>
          <w:t>.cn</w:t>
        </w:r>
      </w:hyperlink>
      <w:r w:rsidRPr="001718AE">
        <w:rPr>
          <w:lang w:val="en-US"/>
        </w:rPr>
        <w:t xml:space="preserve">) no later than </w:t>
      </w:r>
      <w:r w:rsidR="003B3F89">
        <w:rPr>
          <w:rFonts w:hint="eastAsia"/>
          <w:lang w:val="en-US" w:eastAsia="zh-CN"/>
        </w:rPr>
        <w:t>2</w:t>
      </w:r>
      <w:r w:rsidR="000635EC">
        <w:rPr>
          <w:rFonts w:hint="eastAsia"/>
          <w:lang w:val="en-US" w:eastAsia="zh-CN"/>
        </w:rPr>
        <w:t>6</w:t>
      </w:r>
      <w:r w:rsidRPr="001718AE">
        <w:rPr>
          <w:rFonts w:hint="eastAsia"/>
          <w:lang w:val="en-US"/>
        </w:rPr>
        <w:t xml:space="preserve">th Sep. </w:t>
      </w:r>
      <w:r w:rsidRPr="001718AE">
        <w:rPr>
          <w:lang w:val="en-US"/>
        </w:rPr>
        <w:t>201</w:t>
      </w:r>
      <w:r w:rsidR="003B3F89">
        <w:rPr>
          <w:rFonts w:hint="eastAsia"/>
          <w:lang w:val="en-US" w:eastAsia="zh-CN"/>
        </w:rPr>
        <w:t>8</w:t>
      </w:r>
      <w:r w:rsidRPr="001718AE">
        <w:rPr>
          <w:lang w:val="en-US"/>
        </w:rPr>
        <w:t xml:space="preserve">.  Only a limited amount of vacancies are provided for external participants. </w:t>
      </w:r>
    </w:p>
    <w:p w:rsidR="00A60634" w:rsidRDefault="00A60634" w:rsidP="00A60634">
      <w:pPr>
        <w:rPr>
          <w:lang w:val="en-US" w:eastAsia="zh-CN"/>
        </w:rPr>
      </w:pPr>
      <w:r w:rsidRPr="001718AE">
        <w:rPr>
          <w:rFonts w:hint="eastAsia"/>
          <w:lang w:val="en-US"/>
        </w:rPr>
        <w:t>No a</w:t>
      </w:r>
      <w:r w:rsidRPr="001718AE">
        <w:rPr>
          <w:lang w:val="en-US"/>
        </w:rPr>
        <w:t>ccommodation in the GIEC</w:t>
      </w:r>
      <w:r w:rsidRPr="001718AE">
        <w:rPr>
          <w:rFonts w:hint="eastAsia"/>
          <w:lang w:val="en-US"/>
        </w:rPr>
        <w:t>, further information could</w:t>
      </w:r>
      <w:r w:rsidRPr="001718AE">
        <w:rPr>
          <w:lang w:val="en-US"/>
        </w:rPr>
        <w:t xml:space="preserve"> contact with the organizer </w:t>
      </w:r>
      <w:r w:rsidRPr="001718AE">
        <w:rPr>
          <w:rFonts w:hint="eastAsia"/>
          <w:lang w:val="en-US"/>
        </w:rPr>
        <w:t>(</w:t>
      </w:r>
      <w:hyperlink r:id="rId9" w:history="1">
        <w:r w:rsidRPr="001718AE">
          <w:rPr>
            <w:rFonts w:hint="eastAsia"/>
            <w:lang w:val="en-US"/>
          </w:rPr>
          <w:t>yuanyuan@ms.giec.ac.cn</w:t>
        </w:r>
      </w:hyperlink>
      <w:r w:rsidRPr="001718AE">
        <w:rPr>
          <w:rFonts w:hint="eastAsia"/>
          <w:lang w:val="en-US"/>
        </w:rPr>
        <w:t xml:space="preserve">) </w:t>
      </w:r>
      <w:r w:rsidRPr="001718AE">
        <w:rPr>
          <w:lang w:val="en-US"/>
        </w:rPr>
        <w:t xml:space="preserve">in advance. </w:t>
      </w:r>
    </w:p>
    <w:p w:rsidR="004F5309" w:rsidRDefault="004F5309" w:rsidP="004F5309">
      <w:pPr>
        <w:pStyle w:val="2"/>
        <w:rPr>
          <w:rFonts w:eastAsiaTheme="minorEastAsia"/>
          <w:sz w:val="28"/>
          <w:szCs w:val="22"/>
          <w:lang w:eastAsia="zh-CN"/>
        </w:rPr>
      </w:pPr>
      <w:r w:rsidRPr="00B24C7B">
        <w:rPr>
          <w:rFonts w:eastAsia="Malgun Gothic"/>
          <w:sz w:val="28"/>
          <w:szCs w:val="22"/>
          <w:lang w:eastAsia="ko-KR"/>
        </w:rPr>
        <w:t xml:space="preserve">About the </w:t>
      </w:r>
      <w:r>
        <w:rPr>
          <w:rFonts w:eastAsia="Malgun Gothic"/>
          <w:sz w:val="28"/>
          <w:szCs w:val="22"/>
          <w:lang w:eastAsia="ko-KR"/>
        </w:rPr>
        <w:t>lecturers</w:t>
      </w:r>
    </w:p>
    <w:p w:rsidR="004F5309" w:rsidRPr="004F5309" w:rsidRDefault="004F5309" w:rsidP="00110A7C">
      <w:pPr>
        <w:spacing w:after="0"/>
        <w:rPr>
          <w:lang w:val="en-US"/>
        </w:rPr>
      </w:pPr>
      <w:r w:rsidRPr="004F5309">
        <w:rPr>
          <w:lang w:val="en-US"/>
        </w:rPr>
        <w:t>Priv. Doz. Dr. Judith Schicks</w:t>
      </w:r>
    </w:p>
    <w:p w:rsidR="004F5309" w:rsidRPr="001718AE" w:rsidRDefault="004F5309" w:rsidP="00110A7C">
      <w:pPr>
        <w:spacing w:after="0"/>
        <w:rPr>
          <w:lang w:val="en-US"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 wp14:anchorId="46237D3A" wp14:editId="5A880165">
            <wp:extent cx="1509442" cy="215634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47" cy="2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89" w:rsidRDefault="006000CD" w:rsidP="004F5309">
      <w:pPr>
        <w:contextualSpacing/>
        <w:rPr>
          <w:rStyle w:val="a7"/>
          <w:rFonts w:cstheme="minorBidi"/>
          <w:lang w:eastAsia="zh-CN"/>
        </w:rPr>
      </w:pPr>
      <w:hyperlink r:id="rId11" w:history="1">
        <w:r w:rsidR="00D77A82" w:rsidRPr="00E80AB8">
          <w:rPr>
            <w:rStyle w:val="a7"/>
            <w:rFonts w:cstheme="minorBidi"/>
            <w:lang w:eastAsia="zh-CN"/>
          </w:rPr>
          <w:t>https://www.gfz-potsdam.de/en/staff/judith-schicks/sec31/</w:t>
        </w:r>
      </w:hyperlink>
    </w:p>
    <w:p w:rsidR="00110A7C" w:rsidRDefault="00110A7C" w:rsidP="004F5309">
      <w:pPr>
        <w:contextualSpacing/>
        <w:rPr>
          <w:lang w:eastAsia="zh-CN"/>
        </w:rPr>
      </w:pPr>
    </w:p>
    <w:p w:rsidR="00D77A82" w:rsidRDefault="00D77A82" w:rsidP="00110A7C">
      <w:pPr>
        <w:spacing w:beforeLines="150" w:before="360"/>
        <w:contextualSpacing/>
        <w:rPr>
          <w:lang w:eastAsia="zh-CN"/>
        </w:rPr>
      </w:pPr>
      <w:r>
        <w:rPr>
          <w:rFonts w:hint="eastAsia"/>
          <w:lang w:eastAsia="zh-CN"/>
        </w:rPr>
        <w:t>Dr. Yejian Wang</w:t>
      </w:r>
    </w:p>
    <w:p w:rsidR="00D77A82" w:rsidRDefault="00D264E3" w:rsidP="00110A7C">
      <w:pPr>
        <w:spacing w:after="0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51C6AC6A" wp14:editId="4DD15292">
            <wp:extent cx="1617345" cy="1808480"/>
            <wp:effectExtent l="0" t="0" r="1905" b="1270"/>
            <wp:docPr id="2" name="图片 2" descr="http://www.klsg.org.cn/wescms/sys/filebrowser/file.php?cmd=preview&amp;id=1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sg.org.cn/wescms/sys/filebrowser/file.php?cmd=preview&amp;id=133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634" w:rsidRPr="00663D36" w:rsidRDefault="00D77A82" w:rsidP="00663D36">
      <w:pPr>
        <w:rPr>
          <w:rFonts w:hint="eastAsia"/>
          <w:lang w:eastAsia="zh-CN"/>
        </w:rPr>
      </w:pPr>
      <w:r w:rsidRPr="00D77A82">
        <w:rPr>
          <w:lang w:eastAsia="zh-CN"/>
        </w:rPr>
        <w:t>http://www.klsg.org.cn/redir.php?catalog_id=1735&amp;object_id=1805</w:t>
      </w:r>
      <w:bookmarkStart w:id="0" w:name="_GoBack"/>
      <w:bookmarkEnd w:id="0"/>
    </w:p>
    <w:sectPr w:rsidR="00A60634" w:rsidRPr="00663D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CD" w:rsidRDefault="006000CD" w:rsidP="00A60634">
      <w:pPr>
        <w:spacing w:after="0" w:line="240" w:lineRule="auto"/>
      </w:pPr>
      <w:r>
        <w:separator/>
      </w:r>
    </w:p>
  </w:endnote>
  <w:endnote w:type="continuationSeparator" w:id="0">
    <w:p w:rsidR="006000CD" w:rsidRDefault="006000CD" w:rsidP="00A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Unicode MS">
    <w:altName w:val="Arial Unicode MS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CD" w:rsidRDefault="006000CD" w:rsidP="00A60634">
      <w:pPr>
        <w:spacing w:after="0" w:line="240" w:lineRule="auto"/>
      </w:pPr>
      <w:r>
        <w:separator/>
      </w:r>
    </w:p>
  </w:footnote>
  <w:footnote w:type="continuationSeparator" w:id="0">
    <w:p w:rsidR="006000CD" w:rsidRDefault="006000CD" w:rsidP="00A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33AC"/>
    <w:multiLevelType w:val="hybridMultilevel"/>
    <w:tmpl w:val="A6A0DE7A"/>
    <w:lvl w:ilvl="0" w:tplc="16A660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73D5B"/>
    <w:multiLevelType w:val="hybridMultilevel"/>
    <w:tmpl w:val="31141FEE"/>
    <w:lvl w:ilvl="0" w:tplc="A9C0AD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936BC0"/>
    <w:multiLevelType w:val="hybridMultilevel"/>
    <w:tmpl w:val="CDF0EB4C"/>
    <w:lvl w:ilvl="0" w:tplc="16A660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01"/>
    <w:rsid w:val="000635EC"/>
    <w:rsid w:val="000726AC"/>
    <w:rsid w:val="000A0C5D"/>
    <w:rsid w:val="000A500B"/>
    <w:rsid w:val="000C262D"/>
    <w:rsid w:val="00110A7C"/>
    <w:rsid w:val="00130C56"/>
    <w:rsid w:val="00160599"/>
    <w:rsid w:val="001C11C1"/>
    <w:rsid w:val="001E09FD"/>
    <w:rsid w:val="00304CF7"/>
    <w:rsid w:val="003B0001"/>
    <w:rsid w:val="003B3F89"/>
    <w:rsid w:val="003E6816"/>
    <w:rsid w:val="00414731"/>
    <w:rsid w:val="00456155"/>
    <w:rsid w:val="00461A22"/>
    <w:rsid w:val="00490BC1"/>
    <w:rsid w:val="004F5309"/>
    <w:rsid w:val="00512766"/>
    <w:rsid w:val="005367A3"/>
    <w:rsid w:val="005A7B3C"/>
    <w:rsid w:val="006000CD"/>
    <w:rsid w:val="00625179"/>
    <w:rsid w:val="0065707E"/>
    <w:rsid w:val="00663D36"/>
    <w:rsid w:val="006A74D7"/>
    <w:rsid w:val="007520FB"/>
    <w:rsid w:val="00764E2D"/>
    <w:rsid w:val="00855428"/>
    <w:rsid w:val="008B5301"/>
    <w:rsid w:val="00911ABB"/>
    <w:rsid w:val="00947A2D"/>
    <w:rsid w:val="009722C4"/>
    <w:rsid w:val="00A078CF"/>
    <w:rsid w:val="00A202C0"/>
    <w:rsid w:val="00A566AB"/>
    <w:rsid w:val="00A60634"/>
    <w:rsid w:val="00AC5977"/>
    <w:rsid w:val="00B63113"/>
    <w:rsid w:val="00B87822"/>
    <w:rsid w:val="00BF2FF9"/>
    <w:rsid w:val="00C30BB2"/>
    <w:rsid w:val="00C966F7"/>
    <w:rsid w:val="00D22A21"/>
    <w:rsid w:val="00D264E3"/>
    <w:rsid w:val="00D425A3"/>
    <w:rsid w:val="00D4390B"/>
    <w:rsid w:val="00D713FB"/>
    <w:rsid w:val="00D77A82"/>
    <w:rsid w:val="00E206CC"/>
    <w:rsid w:val="00E72C6D"/>
    <w:rsid w:val="00F00889"/>
    <w:rsid w:val="00F8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73930-2D5B-43E2-A47A-B4A31BDB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9"/>
    <w:qFormat/>
    <w:rsid w:val="00A60634"/>
    <w:pPr>
      <w:keepNext/>
      <w:keepLines/>
      <w:spacing w:before="200" w:after="0"/>
      <w:outlineLvl w:val="1"/>
    </w:pPr>
    <w:rPr>
      <w:rFonts w:ascii="Cambria" w:eastAsia="MalgunUnicode MS" w:hAnsi="Cambria" w:cs="Times New Roman"/>
      <w:b/>
      <w:bCs/>
      <w:color w:val="4F81BD"/>
      <w:sz w:val="26"/>
      <w:szCs w:val="26"/>
      <w:lang w:val="en-AU"/>
    </w:rPr>
  </w:style>
  <w:style w:type="paragraph" w:styleId="3">
    <w:name w:val="heading 3"/>
    <w:basedOn w:val="a"/>
    <w:next w:val="a"/>
    <w:link w:val="3Char"/>
    <w:uiPriority w:val="9"/>
    <w:unhideWhenUsed/>
    <w:qFormat/>
    <w:rsid w:val="004F53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6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634"/>
    <w:rPr>
      <w:sz w:val="18"/>
      <w:szCs w:val="18"/>
    </w:rPr>
  </w:style>
  <w:style w:type="paragraph" w:styleId="a5">
    <w:name w:val="List Paragraph"/>
    <w:basedOn w:val="a"/>
    <w:uiPriority w:val="34"/>
    <w:qFormat/>
    <w:rsid w:val="00A60634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lang w:val="en-US" w:eastAsia="zh-CN"/>
    </w:rPr>
  </w:style>
  <w:style w:type="table" w:styleId="a6">
    <w:name w:val="Table Grid"/>
    <w:basedOn w:val="a1"/>
    <w:uiPriority w:val="59"/>
    <w:rsid w:val="00A60634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60634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rsid w:val="00A60634"/>
    <w:rPr>
      <w:rFonts w:ascii="Cambria" w:eastAsia="MalgunUnicode MS" w:hAnsi="Cambria" w:cs="Times New Roman"/>
      <w:b/>
      <w:bCs/>
      <w:color w:val="4F81BD"/>
      <w:sz w:val="26"/>
      <w:szCs w:val="26"/>
      <w:lang w:val="en-AU"/>
    </w:rPr>
  </w:style>
  <w:style w:type="paragraph" w:styleId="a8">
    <w:name w:val="Balloon Text"/>
    <w:basedOn w:val="a"/>
    <w:link w:val="Char1"/>
    <w:uiPriority w:val="99"/>
    <w:semiHidden/>
    <w:unhideWhenUsed/>
    <w:rsid w:val="004F530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530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F5309"/>
    <w:rPr>
      <w:b/>
      <w:bCs/>
      <w:sz w:val="32"/>
      <w:szCs w:val="32"/>
    </w:rPr>
  </w:style>
  <w:style w:type="character" w:customStyle="1" w:styleId="1">
    <w:name w:val="标题1"/>
    <w:basedOn w:val="a0"/>
    <w:rsid w:val="004F5309"/>
  </w:style>
  <w:style w:type="character" w:customStyle="1" w:styleId="name">
    <w:name w:val="name"/>
    <w:basedOn w:val="a0"/>
    <w:rsid w:val="004F5309"/>
  </w:style>
  <w:style w:type="paragraph" w:customStyle="1" w:styleId="Default">
    <w:name w:val="Default"/>
    <w:rsid w:val="004F53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lh@ms.giec.ac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anyuan@ms.giec.ac.cn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fz-potsdam.de/en/staff/judith-schicks/sec31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yuanyuan@ms.giec.a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Schicks</dc:creator>
  <cp:lastModifiedBy>郑望舒</cp:lastModifiedBy>
  <cp:revision>18</cp:revision>
  <dcterms:created xsi:type="dcterms:W3CDTF">2018-09-18T00:14:00Z</dcterms:created>
  <dcterms:modified xsi:type="dcterms:W3CDTF">2018-09-18T07:03:00Z</dcterms:modified>
</cp:coreProperties>
</file>